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DB7F"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AL-FARABI KAZAKH NATIONAL UNIVERSITY</w:t>
      </w:r>
    </w:p>
    <w:p w14:paraId="1DB87FE4"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International Relations Department</w:t>
      </w:r>
    </w:p>
    <w:p w14:paraId="4A0EFEC2"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Chair of Diplomatic Translation</w:t>
      </w:r>
    </w:p>
    <w:p w14:paraId="4E9B0AED" w14:textId="77777777" w:rsidR="00D3775A" w:rsidRDefault="00D3775A" w:rsidP="00D3775A">
      <w:pPr>
        <w:spacing w:after="0" w:line="240" w:lineRule="auto"/>
        <w:jc w:val="center"/>
        <w:rPr>
          <w:rFonts w:ascii="Times New Roman" w:hAnsi="Times New Roman" w:cs="Times New Roman"/>
          <w:b/>
          <w:sz w:val="24"/>
          <w:szCs w:val="24"/>
          <w:lang w:val="en"/>
        </w:rPr>
      </w:pPr>
      <w:r w:rsidRPr="00D3775A">
        <w:rPr>
          <w:rFonts w:ascii="Times New Roman" w:hAnsi="Times New Roman" w:cs="Times New Roman"/>
          <w:b/>
          <w:sz w:val="24"/>
          <w:szCs w:val="24"/>
          <w:lang w:val="en"/>
        </w:rPr>
        <w:t>International Relations</w:t>
      </w:r>
    </w:p>
    <w:p w14:paraId="696B18D5" w14:textId="61AD40C7" w:rsidR="00CA5741" w:rsidRPr="00CA5741" w:rsidRDefault="00D3775A" w:rsidP="00D3775A">
      <w:pPr>
        <w:spacing w:after="0" w:line="240" w:lineRule="auto"/>
        <w:jc w:val="center"/>
        <w:rPr>
          <w:rFonts w:ascii="Times New Roman" w:hAnsi="Times New Roman" w:cs="Times New Roman"/>
          <w:b/>
          <w:bCs/>
          <w:sz w:val="24"/>
          <w:szCs w:val="24"/>
          <w:lang w:val="en-US"/>
        </w:rPr>
      </w:pPr>
      <w:r w:rsidRPr="00D3775A">
        <w:rPr>
          <w:rFonts w:ascii="Times New Roman" w:hAnsi="Times New Roman" w:cs="Times New Roman"/>
          <w:b/>
          <w:bCs/>
          <w:sz w:val="24"/>
          <w:szCs w:val="24"/>
          <w:lang w:val="en-US"/>
        </w:rPr>
        <w:t xml:space="preserve"> </w:t>
      </w:r>
      <w:r w:rsidR="006D13F5">
        <w:rPr>
          <w:rFonts w:ascii="Times New Roman" w:hAnsi="Times New Roman" w:cs="Times New Roman"/>
          <w:b/>
          <w:bCs/>
          <w:sz w:val="24"/>
          <w:szCs w:val="24"/>
          <w:lang w:val="en-US"/>
        </w:rPr>
        <w:t>“</w:t>
      </w:r>
      <w:r w:rsidR="00353E40">
        <w:rPr>
          <w:rFonts w:ascii="Times New Roman" w:hAnsi="Times New Roman" w:cs="Times New Roman"/>
          <w:b/>
          <w:bCs/>
          <w:sz w:val="24"/>
          <w:szCs w:val="24"/>
          <w:lang w:val="en-US"/>
        </w:rPr>
        <w:t>Socio-Political Translation</w:t>
      </w:r>
      <w:r w:rsidR="006D13F5">
        <w:rPr>
          <w:rFonts w:ascii="Times New Roman" w:hAnsi="Times New Roman" w:cs="Times New Roman"/>
          <w:b/>
          <w:bCs/>
          <w:sz w:val="24"/>
          <w:szCs w:val="24"/>
          <w:lang w:val="en-US"/>
        </w:rPr>
        <w:t>”</w:t>
      </w:r>
    </w:p>
    <w:p w14:paraId="4CA48B3B" w14:textId="1EB1D3A5" w:rsidR="00CA5741" w:rsidRPr="00891993" w:rsidRDefault="00CA5741" w:rsidP="00CA5741">
      <w:pPr>
        <w:spacing w:after="0" w:line="240" w:lineRule="auto"/>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kk-KZ"/>
        </w:rPr>
        <w:t>202</w:t>
      </w:r>
      <w:r w:rsidR="00D3775A">
        <w:rPr>
          <w:rFonts w:ascii="Times New Roman" w:hAnsi="Times New Roman" w:cs="Times New Roman"/>
          <w:b/>
          <w:bCs/>
          <w:sz w:val="24"/>
          <w:szCs w:val="24"/>
          <w:lang w:val="en-US"/>
        </w:rPr>
        <w:t>5</w:t>
      </w:r>
      <w:r w:rsidRPr="00CA5741">
        <w:rPr>
          <w:rFonts w:ascii="Times New Roman" w:hAnsi="Times New Roman" w:cs="Times New Roman"/>
          <w:b/>
          <w:bCs/>
          <w:sz w:val="24"/>
          <w:szCs w:val="24"/>
          <w:lang w:val="kk-KZ"/>
        </w:rPr>
        <w:t>-202</w:t>
      </w:r>
      <w:r w:rsidR="00D3775A">
        <w:rPr>
          <w:rFonts w:ascii="Times New Roman" w:hAnsi="Times New Roman" w:cs="Times New Roman"/>
          <w:b/>
          <w:bCs/>
          <w:sz w:val="24"/>
          <w:szCs w:val="24"/>
          <w:lang w:val="en-US"/>
        </w:rPr>
        <w:t>6</w:t>
      </w:r>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academic</w:t>
      </w:r>
      <w:proofErr w:type="spellEnd"/>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year</w:t>
      </w:r>
      <w:proofErr w:type="spellEnd"/>
      <w:r w:rsidR="00D3775A">
        <w:rPr>
          <w:rFonts w:ascii="Times New Roman" w:hAnsi="Times New Roman" w:cs="Times New Roman"/>
          <w:b/>
          <w:bCs/>
          <w:sz w:val="24"/>
          <w:szCs w:val="24"/>
          <w:lang w:val="en-US"/>
        </w:rPr>
        <w:t>,</w:t>
      </w:r>
      <w:r w:rsidR="00891993">
        <w:rPr>
          <w:rFonts w:ascii="Times New Roman" w:hAnsi="Times New Roman" w:cs="Times New Roman"/>
          <w:b/>
          <w:bCs/>
          <w:sz w:val="24"/>
          <w:szCs w:val="24"/>
          <w:lang w:val="en-US"/>
        </w:rPr>
        <w:t xml:space="preserve"> fall</w:t>
      </w:r>
      <w:r w:rsidR="00891993" w:rsidRPr="00CA5741">
        <w:rPr>
          <w:rFonts w:ascii="Times New Roman" w:hAnsi="Times New Roman" w:cs="Times New Roman"/>
          <w:b/>
          <w:bCs/>
          <w:sz w:val="24"/>
          <w:szCs w:val="24"/>
          <w:lang w:val="kk-KZ"/>
        </w:rPr>
        <w:t xml:space="preserve"> </w:t>
      </w:r>
      <w:proofErr w:type="spellStart"/>
      <w:r w:rsidR="00891993" w:rsidRPr="00CA5741">
        <w:rPr>
          <w:rFonts w:ascii="Times New Roman" w:hAnsi="Times New Roman" w:cs="Times New Roman"/>
          <w:b/>
          <w:bCs/>
          <w:sz w:val="24"/>
          <w:szCs w:val="24"/>
          <w:lang w:val="kk-KZ"/>
        </w:rPr>
        <w:t>semester</w:t>
      </w:r>
      <w:proofErr w:type="spellEnd"/>
    </w:p>
    <w:p w14:paraId="5F7E26D4" w14:textId="77777777" w:rsidR="00CA5741" w:rsidRPr="00CA5741" w:rsidRDefault="00CA5741" w:rsidP="00CA5741">
      <w:pPr>
        <w:spacing w:after="0" w:line="240" w:lineRule="auto"/>
        <w:jc w:val="center"/>
        <w:rPr>
          <w:rFonts w:ascii="Times New Roman" w:hAnsi="Times New Roman" w:cs="Times New Roman"/>
          <w:b/>
          <w:bCs/>
          <w:sz w:val="24"/>
          <w:szCs w:val="24"/>
          <w:lang w:val="kk-KZ"/>
        </w:rPr>
      </w:pPr>
    </w:p>
    <w:p w14:paraId="03B1C3F6" w14:textId="457AF307" w:rsidR="00F55DB3" w:rsidRPr="00CA5741" w:rsidRDefault="00F01C0A" w:rsidP="00CA5741">
      <w:pPr>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Methodological guidelines </w:t>
      </w:r>
    </w:p>
    <w:p w14:paraId="27E5857D" w14:textId="2B3EDFCF" w:rsidR="00700752" w:rsidRPr="00CA5741" w:rsidRDefault="00700752" w:rsidP="00700752">
      <w:pPr>
        <w:rPr>
          <w:rFonts w:ascii="Times New Roman" w:hAnsi="Times New Roman" w:cs="Times New Roman"/>
          <w:sz w:val="24"/>
          <w:szCs w:val="24"/>
          <w:lang w:val="en-US"/>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w:t>
      </w:r>
      <w:proofErr w:type="gramStart"/>
      <w:r w:rsidRPr="00CA5741">
        <w:rPr>
          <w:rFonts w:ascii="Times New Roman" w:hAnsi="Times New Roman" w:cs="Times New Roman"/>
          <w:sz w:val="24"/>
          <w:szCs w:val="24"/>
          <w:lang w:val="en-US"/>
        </w:rPr>
        <w:t>activity as a whole</w:t>
      </w:r>
      <w:proofErr w:type="gramEnd"/>
      <w:r w:rsidRPr="00CA5741">
        <w:rPr>
          <w:rFonts w:ascii="Times New Roman" w:hAnsi="Times New Roman" w:cs="Times New Roman"/>
          <w:sz w:val="24"/>
          <w:szCs w:val="24"/>
          <w:lang w:val="en-US"/>
        </w:rPr>
        <w:t xml:space="preserve">. Secondary skills combine, on the one hand, skills and, on the other hand, the ability to comprehend non-stereotypical tasks and find ways to solve them. </w:t>
      </w:r>
      <w:proofErr w:type="gramStart"/>
      <w:r w:rsidRPr="00CA5741">
        <w:rPr>
          <w:rFonts w:ascii="Times New Roman" w:hAnsi="Times New Roman" w:cs="Times New Roman"/>
          <w:sz w:val="24"/>
          <w:szCs w:val="24"/>
          <w:lang w:val="en-US"/>
        </w:rPr>
        <w:t>In the course of</w:t>
      </w:r>
      <w:proofErr w:type="gramEnd"/>
      <w:r w:rsidRPr="00CA5741">
        <w:rPr>
          <w:rFonts w:ascii="Times New Roman" w:hAnsi="Times New Roman" w:cs="Times New Roman"/>
          <w:sz w:val="24"/>
          <w:szCs w:val="24"/>
          <w:lang w:val="en-US"/>
        </w:rPr>
        <w:t xml:space="preserve"> practical or educational activities,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The principles of building the proposed system of exercises are derived from the formulated learning objectives, content and principles of organizing the educational process.</w:t>
      </w:r>
    </w:p>
    <w:p w14:paraId="443E74F7" w14:textId="75D02672" w:rsidR="00700752" w:rsidRPr="00CA5741" w:rsidRDefault="00700752"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Exercises to practice of simultaneous interpretation: </w:t>
      </w:r>
    </w:p>
    <w:tbl>
      <w:tblPr>
        <w:tblStyle w:val="TableGrid"/>
        <w:tblW w:w="0" w:type="auto"/>
        <w:tblLook w:val="04A0" w:firstRow="1" w:lastRow="0" w:firstColumn="1" w:lastColumn="0" w:noHBand="0" w:noVBand="1"/>
      </w:tblPr>
      <w:tblGrid>
        <w:gridCol w:w="562"/>
        <w:gridCol w:w="4253"/>
        <w:gridCol w:w="4530"/>
      </w:tblGrid>
      <w:tr w:rsidR="00ED0F20" w:rsidRPr="00D3775A" w14:paraId="2092962B" w14:textId="77777777" w:rsidTr="00ED0F20">
        <w:tc>
          <w:tcPr>
            <w:tcW w:w="562" w:type="dxa"/>
          </w:tcPr>
          <w:p w14:paraId="71D7D2B8" w14:textId="77777777" w:rsidR="00ED0F20" w:rsidRPr="00CA5741" w:rsidRDefault="00ED0F20" w:rsidP="00700752">
            <w:pPr>
              <w:rPr>
                <w:rFonts w:ascii="Times New Roman" w:hAnsi="Times New Roman" w:cs="Times New Roman"/>
                <w:sz w:val="24"/>
                <w:szCs w:val="24"/>
                <w:lang w:val="en-US"/>
              </w:rPr>
            </w:pPr>
          </w:p>
        </w:tc>
        <w:tc>
          <w:tcPr>
            <w:tcW w:w="4253" w:type="dxa"/>
          </w:tcPr>
          <w:p w14:paraId="7FBBC25E" w14:textId="77777777" w:rsidR="00ED0F20" w:rsidRPr="00CA5741" w:rsidRDefault="00ED0F20" w:rsidP="00700752">
            <w:pPr>
              <w:rPr>
                <w:rFonts w:ascii="Times New Roman" w:hAnsi="Times New Roman" w:cs="Times New Roman"/>
                <w:sz w:val="24"/>
                <w:szCs w:val="24"/>
                <w:lang w:val="en-US"/>
              </w:rPr>
            </w:pPr>
          </w:p>
        </w:tc>
        <w:tc>
          <w:tcPr>
            <w:tcW w:w="4530" w:type="dxa"/>
          </w:tcPr>
          <w:p w14:paraId="611C9525" w14:textId="77777777" w:rsidR="00ED0F20" w:rsidRPr="00CA5741" w:rsidRDefault="00ED0F20" w:rsidP="00700752">
            <w:pPr>
              <w:rPr>
                <w:rFonts w:ascii="Times New Roman" w:hAnsi="Times New Roman" w:cs="Times New Roman"/>
                <w:sz w:val="24"/>
                <w:szCs w:val="24"/>
                <w:lang w:val="en-US"/>
              </w:rPr>
            </w:pPr>
          </w:p>
        </w:tc>
      </w:tr>
      <w:tr w:rsidR="00ED0F20" w:rsidRPr="00CA5741" w14:paraId="562D41B5" w14:textId="77777777" w:rsidTr="00ED0F20">
        <w:tc>
          <w:tcPr>
            <w:tcW w:w="562" w:type="dxa"/>
          </w:tcPr>
          <w:p w14:paraId="3297AE6A" w14:textId="542633BD"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000AD43B" w14:textId="6D155C99" w:rsidR="00ED0F20" w:rsidRPr="00CA5741" w:rsidRDefault="0043034A" w:rsidP="00700752">
            <w:pPr>
              <w:rPr>
                <w:rFonts w:ascii="Times New Roman" w:hAnsi="Times New Roman" w:cs="Times New Roman"/>
                <w:b/>
                <w:bCs/>
                <w:sz w:val="24"/>
                <w:szCs w:val="24"/>
                <w:lang w:val="en-US"/>
              </w:rPr>
            </w:pPr>
            <w:r>
              <w:rPr>
                <w:rFonts w:ascii="Times New Roman" w:hAnsi="Times New Roman" w:cs="Times New Roman"/>
                <w:b/>
                <w:bCs/>
                <w:sz w:val="24"/>
                <w:szCs w:val="24"/>
                <w:lang w:val="en-US"/>
              </w:rPr>
              <w:t>Reading and doing pre-translation analysis</w:t>
            </w:r>
          </w:p>
        </w:tc>
        <w:tc>
          <w:tcPr>
            <w:tcW w:w="4530" w:type="dxa"/>
          </w:tcPr>
          <w:p w14:paraId="3A7C85FE" w14:textId="13F462A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Getting used to the conditions of perception of the original text in the cockpit. Development of perceptual and mnemonic abilities</w:t>
            </w:r>
          </w:p>
        </w:tc>
      </w:tr>
      <w:tr w:rsidR="00ED0F20" w:rsidRPr="00CA5741" w14:paraId="503B3512" w14:textId="77777777" w:rsidTr="00ED0F20">
        <w:tc>
          <w:tcPr>
            <w:tcW w:w="562" w:type="dxa"/>
          </w:tcPr>
          <w:p w14:paraId="34578C7A" w14:textId="1F0B3D8E"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1DB4EBA8" w14:textId="0FEB076B"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Exercise to consolidate lexical and syntactic equivalents</w:t>
            </w:r>
          </w:p>
        </w:tc>
        <w:tc>
          <w:tcPr>
            <w:tcW w:w="4530" w:type="dxa"/>
          </w:tcPr>
          <w:p w14:paraId="40C13C83" w14:textId="2294E040"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skills and abilities to search and select translation solutions. Formation of skills in combining listening, searching for translation solutions and speaking. Formation of high-speed translation skills.</w:t>
            </w:r>
          </w:p>
        </w:tc>
      </w:tr>
      <w:tr w:rsidR="00ED0F20" w:rsidRPr="00CA5741" w14:paraId="3925A4FF" w14:textId="77777777" w:rsidTr="00ED0F20">
        <w:tc>
          <w:tcPr>
            <w:tcW w:w="562" w:type="dxa"/>
          </w:tcPr>
          <w:p w14:paraId="3F8F81B7" w14:textId="7437A5BF"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5</w:t>
            </w:r>
          </w:p>
        </w:tc>
        <w:tc>
          <w:tcPr>
            <w:tcW w:w="4253" w:type="dxa"/>
          </w:tcPr>
          <w:p w14:paraId="7F701528" w14:textId="2AB78F98" w:rsidR="00ED0F20" w:rsidRPr="00CA5741" w:rsidRDefault="0043034A" w:rsidP="00700752">
            <w:pPr>
              <w:rPr>
                <w:rFonts w:ascii="Times New Roman" w:hAnsi="Times New Roman" w:cs="Times New Roman"/>
                <w:b/>
                <w:bCs/>
                <w:sz w:val="24"/>
                <w:szCs w:val="24"/>
                <w:lang w:val="en-US"/>
              </w:rPr>
            </w:pPr>
            <w:r>
              <w:rPr>
                <w:rFonts w:ascii="Times New Roman" w:hAnsi="Times New Roman" w:cs="Times New Roman"/>
                <w:b/>
                <w:bCs/>
                <w:sz w:val="24"/>
                <w:szCs w:val="24"/>
                <w:lang w:val="en-US"/>
              </w:rPr>
              <w:t>Translation</w:t>
            </w:r>
            <w:r w:rsidR="00ED0F20" w:rsidRPr="00CA5741">
              <w:rPr>
                <w:rFonts w:ascii="Times New Roman" w:hAnsi="Times New Roman" w:cs="Times New Roman"/>
                <w:b/>
                <w:bCs/>
                <w:sz w:val="24"/>
                <w:szCs w:val="24"/>
                <w:lang w:val="en-US"/>
              </w:rPr>
              <w:t xml:space="preserve"> </w:t>
            </w:r>
          </w:p>
        </w:tc>
        <w:tc>
          <w:tcPr>
            <w:tcW w:w="4530" w:type="dxa"/>
          </w:tcPr>
          <w:p w14:paraId="09E88AE8" w14:textId="256BD23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Consolidation of lexical and syntactic equivalents. Development of skills for combining listening, searching for translation solutions and speaking. Development of high-speed translation skills.</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274824"/>
    <w:rsid w:val="002A599C"/>
    <w:rsid w:val="002E4042"/>
    <w:rsid w:val="003179E3"/>
    <w:rsid w:val="00353E40"/>
    <w:rsid w:val="0043034A"/>
    <w:rsid w:val="005C65FF"/>
    <w:rsid w:val="006D13F5"/>
    <w:rsid w:val="00700752"/>
    <w:rsid w:val="00891993"/>
    <w:rsid w:val="00B67997"/>
    <w:rsid w:val="00CA5741"/>
    <w:rsid w:val="00D3775A"/>
    <w:rsid w:val="00D93228"/>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Жумалиева Жансая</cp:lastModifiedBy>
  <cp:revision>13</cp:revision>
  <dcterms:created xsi:type="dcterms:W3CDTF">2021-02-05T17:12:00Z</dcterms:created>
  <dcterms:modified xsi:type="dcterms:W3CDTF">2025-10-07T06:19:00Z</dcterms:modified>
</cp:coreProperties>
</file>